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D1CC">
      <w:pPr>
        <w:spacing w:before="58" w:line="230" w:lineRule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pacing w:val="-1"/>
          <w:sz w:val="28"/>
          <w:szCs w:val="28"/>
        </w:rPr>
        <w:t>附件1</w:t>
      </w:r>
    </w:p>
    <w:p w14:paraId="39751DC0">
      <w:pPr>
        <w:spacing w:before="336" w:line="213" w:lineRule="auto"/>
        <w:jc w:val="center"/>
        <w:outlineLvl w:val="0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hint="eastAsia" w:ascii="微软雅黑" w:hAnsi="微软雅黑" w:eastAsia="微软雅黑" w:cs="微软雅黑"/>
          <w:color w:val="auto"/>
          <w:spacing w:val="1"/>
          <w:sz w:val="37"/>
          <w:szCs w:val="37"/>
          <w:lang w:val="en-US" w:eastAsia="zh-CN"/>
        </w:rPr>
        <w:t>自贡创新发展投资集团有限</w:t>
      </w:r>
      <w:r>
        <w:rPr>
          <w:rFonts w:hint="eastAsia" w:ascii="微软雅黑" w:hAnsi="微软雅黑" w:eastAsia="微软雅黑" w:cs="微软雅黑"/>
          <w:color w:val="auto"/>
          <w:spacing w:val="1"/>
          <w:sz w:val="37"/>
          <w:szCs w:val="37"/>
        </w:rPr>
        <w:t>公司</w:t>
      </w:r>
      <w:r>
        <w:rPr>
          <w:rFonts w:hint="default" w:ascii="Times New Roman" w:hAnsi="Times New Roman" w:eastAsia="微软雅黑" w:cs="Times New Roman"/>
          <w:color w:val="auto"/>
          <w:spacing w:val="1"/>
          <w:sz w:val="37"/>
          <w:szCs w:val="37"/>
        </w:rPr>
        <w:t>202</w:t>
      </w:r>
      <w:r>
        <w:rPr>
          <w:rFonts w:hint="default" w:ascii="Times New Roman" w:hAnsi="Times New Roman" w:eastAsia="微软雅黑" w:cs="Times New Roman"/>
          <w:color w:val="auto"/>
          <w:spacing w:val="1"/>
          <w:sz w:val="37"/>
          <w:szCs w:val="37"/>
          <w:lang w:val="en-US" w:eastAsia="zh-CN"/>
        </w:rPr>
        <w:t>6</w:t>
      </w:r>
      <w:r>
        <w:rPr>
          <w:rFonts w:ascii="微软雅黑" w:hAnsi="微软雅黑" w:eastAsia="微软雅黑" w:cs="微软雅黑"/>
          <w:color w:val="auto"/>
          <w:spacing w:val="1"/>
          <w:sz w:val="37"/>
          <w:szCs w:val="37"/>
        </w:rPr>
        <w:t>年员工招聘岗位汇总表</w:t>
      </w:r>
      <w:bookmarkStart w:id="0" w:name="_GoBack"/>
      <w:bookmarkEnd w:id="0"/>
    </w:p>
    <w:p w14:paraId="00C6C74A">
      <w:pPr>
        <w:spacing w:line="164" w:lineRule="exact"/>
        <w:rPr>
          <w:color w:val="auto"/>
        </w:rPr>
      </w:pPr>
    </w:p>
    <w:tbl>
      <w:tblPr>
        <w:tblStyle w:val="6"/>
        <w:tblW w:w="4605" w:type="pct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29"/>
        <w:gridCol w:w="842"/>
        <w:gridCol w:w="838"/>
        <w:gridCol w:w="6040"/>
        <w:gridCol w:w="1294"/>
        <w:gridCol w:w="1236"/>
        <w:gridCol w:w="1780"/>
        <w:gridCol w:w="3927"/>
        <w:gridCol w:w="1532"/>
      </w:tblGrid>
      <w:tr w14:paraId="1623DC8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35" w:type="pct"/>
            <w:vMerge w:val="restart"/>
            <w:tcBorders>
              <w:bottom w:val="nil"/>
            </w:tcBorders>
            <w:shd w:val="clear" w:color="auto" w:fill="D9D9D9"/>
            <w:noWrap w:val="0"/>
            <w:vAlign w:val="center"/>
          </w:tcPr>
          <w:p w14:paraId="6023B54F">
            <w:pPr>
              <w:spacing w:before="74" w:line="223" w:lineRule="auto"/>
              <w:ind w:left="137"/>
              <w:jc w:val="both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3"/>
                <w:szCs w:val="23"/>
                <w:highlight w:val="none"/>
              </w:rPr>
              <w:t>序号</w:t>
            </w:r>
          </w:p>
        </w:tc>
        <w:tc>
          <w:tcPr>
            <w:tcW w:w="734" w:type="pct"/>
            <w:gridSpan w:val="3"/>
            <w:shd w:val="clear" w:color="auto" w:fill="D9D9D9"/>
            <w:noWrap w:val="0"/>
            <w:vAlign w:val="top"/>
          </w:tcPr>
          <w:p w14:paraId="00351FF4">
            <w:pPr>
              <w:spacing w:before="40" w:line="208" w:lineRule="auto"/>
              <w:ind w:left="201" w:right="59" w:hanging="118"/>
              <w:jc w:val="center"/>
              <w:rPr>
                <w:rFonts w:ascii="黑体" w:hAnsi="黑体" w:eastAsia="黑体" w:cs="黑体"/>
                <w:color w:val="auto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</w:rPr>
              <w:t>岗位</w:t>
            </w:r>
          </w:p>
        </w:tc>
        <w:tc>
          <w:tcPr>
            <w:tcW w:w="1578" w:type="pct"/>
            <w:vMerge w:val="restart"/>
            <w:tcBorders>
              <w:bottom w:val="nil"/>
            </w:tcBorders>
            <w:shd w:val="clear" w:color="auto" w:fill="D9D9D9"/>
            <w:noWrap w:val="0"/>
            <w:vAlign w:val="center"/>
          </w:tcPr>
          <w:p w14:paraId="38C8A4FE">
            <w:pPr>
              <w:spacing w:before="74" w:line="221" w:lineRule="auto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3"/>
                <w:szCs w:val="23"/>
                <w:highlight w:val="none"/>
              </w:rPr>
              <w:t>岗位职责</w:t>
            </w:r>
          </w:p>
        </w:tc>
        <w:tc>
          <w:tcPr>
            <w:tcW w:w="2152" w:type="pct"/>
            <w:gridSpan w:val="4"/>
            <w:shd w:val="clear" w:color="auto" w:fill="D9D9D9"/>
            <w:noWrap w:val="0"/>
            <w:vAlign w:val="center"/>
          </w:tcPr>
          <w:p w14:paraId="250980A3">
            <w:pPr>
              <w:spacing w:before="46" w:line="188" w:lineRule="auto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1"/>
                <w:sz w:val="23"/>
                <w:szCs w:val="23"/>
                <w:highlight w:val="none"/>
              </w:rPr>
              <w:t>其他条件要求</w:t>
            </w:r>
          </w:p>
        </w:tc>
        <w:tc>
          <w:tcPr>
            <w:tcW w:w="400" w:type="pct"/>
            <w:vMerge w:val="restart"/>
            <w:shd w:val="clear" w:color="auto" w:fill="D9D9D9"/>
            <w:noWrap w:val="0"/>
            <w:vAlign w:val="center"/>
          </w:tcPr>
          <w:p w14:paraId="2A88E02F">
            <w:pPr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3"/>
                <w:szCs w:val="23"/>
                <w:highlight w:val="none"/>
                <w:lang w:val="en-US" w:eastAsia="zh-CN"/>
              </w:rPr>
              <w:t>岗位待遇</w:t>
            </w:r>
          </w:p>
        </w:tc>
      </w:tr>
      <w:tr w14:paraId="2EBDC1D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5" w:type="pct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3900F6DE">
            <w:pPr>
              <w:pStyle w:val="7"/>
              <w:rPr>
                <w:color w:val="auto"/>
                <w:highlight w:val="none"/>
              </w:rPr>
            </w:pPr>
          </w:p>
        </w:tc>
        <w:tc>
          <w:tcPr>
            <w:tcW w:w="295" w:type="pct"/>
            <w:shd w:val="clear" w:color="auto" w:fill="D9D9D9"/>
            <w:noWrap w:val="0"/>
            <w:vAlign w:val="center"/>
          </w:tcPr>
          <w:p w14:paraId="0C65CFA9">
            <w:pPr>
              <w:spacing w:before="40" w:line="208" w:lineRule="auto"/>
              <w:ind w:left="201" w:right="59" w:hanging="118"/>
              <w:jc w:val="center"/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</w:rPr>
              <w:t>招聘</w:t>
            </w:r>
          </w:p>
          <w:p w14:paraId="5429E57E">
            <w:pPr>
              <w:spacing w:before="40" w:line="208" w:lineRule="auto"/>
              <w:ind w:left="201" w:right="59" w:hanging="118"/>
              <w:jc w:val="center"/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val="en-US" w:eastAsia="zh-CN"/>
              </w:rPr>
              <w:t>部门</w:t>
            </w:r>
          </w:p>
        </w:tc>
        <w:tc>
          <w:tcPr>
            <w:tcW w:w="220" w:type="pct"/>
            <w:shd w:val="clear" w:color="auto" w:fill="D9D9D9"/>
            <w:noWrap w:val="0"/>
            <w:vAlign w:val="center"/>
          </w:tcPr>
          <w:p w14:paraId="36F6F4AF">
            <w:pPr>
              <w:spacing w:before="40" w:line="208" w:lineRule="auto"/>
              <w:ind w:left="201" w:right="59" w:hanging="118"/>
              <w:jc w:val="center"/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val="en-US" w:eastAsia="zh-CN"/>
              </w:rPr>
              <w:t>招聘</w:t>
            </w:r>
          </w:p>
          <w:p w14:paraId="6644F097">
            <w:pPr>
              <w:spacing w:before="40" w:line="208" w:lineRule="auto"/>
              <w:ind w:left="201" w:right="59" w:hanging="118"/>
              <w:jc w:val="center"/>
              <w:rPr>
                <w:rFonts w:hint="default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  <w:lang w:val="en-US" w:eastAsia="zh-CN"/>
              </w:rPr>
              <w:t>岗位</w:t>
            </w:r>
          </w:p>
        </w:tc>
        <w:tc>
          <w:tcPr>
            <w:tcW w:w="219" w:type="pct"/>
            <w:shd w:val="clear" w:color="auto" w:fill="D9D9D9"/>
            <w:noWrap w:val="0"/>
            <w:vAlign w:val="top"/>
          </w:tcPr>
          <w:p w14:paraId="3916C71C">
            <w:pPr>
              <w:spacing w:before="40" w:line="208" w:lineRule="auto"/>
              <w:ind w:left="201" w:right="59" w:hanging="118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</w:rPr>
              <w:t>拟招录</w:t>
            </w:r>
            <w:r>
              <w:rPr>
                <w:rFonts w:ascii="黑体" w:hAnsi="黑体" w:eastAsia="黑体" w:cs="黑体"/>
                <w:color w:val="auto"/>
                <w:spacing w:val="-6"/>
                <w:sz w:val="23"/>
                <w:szCs w:val="23"/>
                <w:highlight w:val="none"/>
              </w:rPr>
              <w:t>人数</w:t>
            </w:r>
          </w:p>
        </w:tc>
        <w:tc>
          <w:tcPr>
            <w:tcW w:w="1578" w:type="pct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16A3067A">
            <w:pPr>
              <w:pStyle w:val="7"/>
              <w:rPr>
                <w:color w:val="auto"/>
                <w:highlight w:val="none"/>
              </w:rPr>
            </w:pPr>
          </w:p>
        </w:tc>
        <w:tc>
          <w:tcPr>
            <w:tcW w:w="338" w:type="pct"/>
            <w:shd w:val="clear" w:color="auto" w:fill="D9D9D9"/>
            <w:noWrap w:val="0"/>
            <w:vAlign w:val="top"/>
          </w:tcPr>
          <w:p w14:paraId="4CA5DBFD">
            <w:pPr>
              <w:spacing w:before="179" w:line="223" w:lineRule="auto"/>
              <w:ind w:firstLine="444" w:firstLineChars="200"/>
              <w:jc w:val="both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3"/>
                <w:szCs w:val="23"/>
                <w:highlight w:val="none"/>
              </w:rPr>
              <w:t>年龄</w:t>
            </w:r>
          </w:p>
        </w:tc>
        <w:tc>
          <w:tcPr>
            <w:tcW w:w="323" w:type="pct"/>
            <w:shd w:val="clear" w:color="auto" w:fill="D9D9D9"/>
            <w:noWrap w:val="0"/>
            <w:vAlign w:val="top"/>
          </w:tcPr>
          <w:p w14:paraId="78151A88">
            <w:pPr>
              <w:spacing w:before="179" w:line="221" w:lineRule="auto"/>
              <w:jc w:val="both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3"/>
                <w:szCs w:val="23"/>
                <w:highlight w:val="none"/>
              </w:rPr>
              <w:t>学历或学位</w:t>
            </w:r>
          </w:p>
        </w:tc>
        <w:tc>
          <w:tcPr>
            <w:tcW w:w="465" w:type="pct"/>
            <w:shd w:val="clear" w:color="auto" w:fill="D9D9D9"/>
            <w:noWrap w:val="0"/>
            <w:vAlign w:val="top"/>
          </w:tcPr>
          <w:p w14:paraId="773B0A66">
            <w:pPr>
              <w:spacing w:before="178" w:line="223" w:lineRule="auto"/>
              <w:ind w:firstLine="228" w:firstLineChars="100"/>
              <w:jc w:val="both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1"/>
                <w:sz w:val="23"/>
                <w:szCs w:val="23"/>
                <w:highlight w:val="none"/>
              </w:rPr>
              <w:t>专业条件要求</w:t>
            </w:r>
          </w:p>
        </w:tc>
        <w:tc>
          <w:tcPr>
            <w:tcW w:w="1025" w:type="pct"/>
            <w:shd w:val="clear" w:color="auto" w:fill="D9D9D9"/>
            <w:noWrap w:val="0"/>
            <w:vAlign w:val="top"/>
          </w:tcPr>
          <w:p w14:paraId="355B910F">
            <w:pPr>
              <w:spacing w:before="178" w:line="223" w:lineRule="auto"/>
              <w:ind w:left="2020"/>
              <w:jc w:val="both"/>
              <w:rPr>
                <w:rFonts w:ascii="黑体" w:hAnsi="黑体" w:eastAsia="黑体" w:cs="黑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3"/>
                <w:szCs w:val="23"/>
                <w:highlight w:val="none"/>
              </w:rPr>
              <w:t>其他</w:t>
            </w:r>
          </w:p>
        </w:tc>
        <w:tc>
          <w:tcPr>
            <w:tcW w:w="400" w:type="pct"/>
            <w:vMerge w:val="continue"/>
            <w:shd w:val="clear" w:color="auto" w:fill="D9D9D9"/>
            <w:noWrap w:val="0"/>
            <w:vAlign w:val="top"/>
          </w:tcPr>
          <w:p w14:paraId="0129388E">
            <w:pPr>
              <w:spacing w:before="178" w:line="223" w:lineRule="auto"/>
              <w:ind w:left="2020"/>
              <w:jc w:val="both"/>
              <w:rPr>
                <w:rFonts w:ascii="黑体" w:hAnsi="黑体" w:eastAsia="黑体" w:cs="黑体"/>
                <w:color w:val="auto"/>
                <w:spacing w:val="-5"/>
                <w:sz w:val="23"/>
                <w:szCs w:val="23"/>
                <w:highlight w:val="none"/>
              </w:rPr>
            </w:pPr>
          </w:p>
        </w:tc>
      </w:tr>
      <w:tr w14:paraId="367125C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  <w:jc w:val="center"/>
        </w:trPr>
        <w:tc>
          <w:tcPr>
            <w:tcW w:w="135" w:type="pct"/>
            <w:noWrap w:val="0"/>
            <w:vAlign w:val="center"/>
          </w:tcPr>
          <w:p w14:paraId="4612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295" w:type="pct"/>
            <w:noWrap w:val="0"/>
            <w:vAlign w:val="center"/>
          </w:tcPr>
          <w:p w14:paraId="105BC075">
            <w:pPr>
              <w:spacing w:before="75" w:line="223" w:lineRule="auto"/>
              <w:jc w:val="center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战略投资部</w:t>
            </w:r>
          </w:p>
        </w:tc>
        <w:tc>
          <w:tcPr>
            <w:tcW w:w="220" w:type="pct"/>
            <w:noWrap w:val="0"/>
            <w:vAlign w:val="center"/>
          </w:tcPr>
          <w:p w14:paraId="6BE92385">
            <w:pPr>
              <w:spacing w:before="75" w:line="238" w:lineRule="auto"/>
              <w:jc w:val="center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3"/>
                <w:szCs w:val="23"/>
                <w:highlight w:val="none"/>
                <w:lang w:val="en-US" w:eastAsia="zh-CN"/>
              </w:rPr>
              <w:t>高级基金经理</w:t>
            </w:r>
          </w:p>
        </w:tc>
        <w:tc>
          <w:tcPr>
            <w:tcW w:w="219" w:type="pct"/>
            <w:noWrap w:val="0"/>
            <w:vAlign w:val="center"/>
          </w:tcPr>
          <w:p w14:paraId="085D34D7">
            <w:pPr>
              <w:spacing w:before="75" w:line="312" w:lineRule="exact"/>
              <w:jc w:val="center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pct"/>
            <w:noWrap w:val="0"/>
            <w:vAlign w:val="center"/>
          </w:tcPr>
          <w:p w14:paraId="09AC2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right="71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</w:rPr>
              <w:t>负责带领团队制定并实施股权投资策略与年度经营计划；</w:t>
            </w:r>
          </w:p>
          <w:p w14:paraId="6810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70" w:hanging="4"/>
              <w:jc w:val="both"/>
              <w:textAlignment w:val="auto"/>
              <w:rPr>
                <w:rFonts w:hint="eastAsia" w:ascii="楷体" w:hAnsi="楷体" w:eastAsia="Microsoft YaHei UI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2.全面负责投资项目的“募、投、管、退”全流程管理，主导项目开发、尽职调查、交易结构设计、投决论证及投后管理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  <w:t>；</w:t>
            </w:r>
          </w:p>
          <w:p w14:paraId="4C25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71" w:hanging="3"/>
              <w:jc w:val="both"/>
              <w:textAlignment w:val="auto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3.贴合地方重点产业规划开展投资布局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  <w:t>，挖掘优质直投项目与子基金标的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；</w:t>
            </w:r>
          </w:p>
          <w:p w14:paraId="0665CF45">
            <w:pPr>
              <w:spacing w:line="223" w:lineRule="auto"/>
              <w:ind w:left="87" w:right="71" w:hanging="52"/>
              <w:jc w:val="both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.负责维护并拓展与政府部门、科研院所、产业龙头、金融机构及中介机构战略合作关系，整合优质产业与资本资源</w:t>
            </w:r>
            <w:r>
              <w:rPr>
                <w:rFonts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</w:rPr>
              <w:t>；</w:t>
            </w:r>
          </w:p>
          <w:p w14:paraId="4434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.完成领导交办的其他工作。</w:t>
            </w:r>
          </w:p>
        </w:tc>
        <w:tc>
          <w:tcPr>
            <w:tcW w:w="338" w:type="pct"/>
            <w:noWrap w:val="0"/>
            <w:vAlign w:val="center"/>
          </w:tcPr>
          <w:p w14:paraId="58E0E70B">
            <w:pPr>
              <w:spacing w:before="75" w:line="225" w:lineRule="auto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40</w:t>
            </w:r>
            <w:r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  <w:t>周岁及以下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1986年1月1日以后出生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特别优秀者可适当放宽条件。</w:t>
            </w:r>
          </w:p>
        </w:tc>
        <w:tc>
          <w:tcPr>
            <w:tcW w:w="323" w:type="pct"/>
            <w:noWrap w:val="0"/>
            <w:vAlign w:val="center"/>
          </w:tcPr>
          <w:p w14:paraId="15B3FF1D">
            <w:pPr>
              <w:spacing w:before="75" w:line="225" w:lineRule="auto"/>
              <w:ind w:right="224" w:rightChars="0"/>
              <w:jc w:val="both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全日制硕士研究生及以上学历</w:t>
            </w:r>
          </w:p>
        </w:tc>
        <w:tc>
          <w:tcPr>
            <w:tcW w:w="465" w:type="pct"/>
            <w:noWrap w:val="0"/>
            <w:vAlign w:val="center"/>
          </w:tcPr>
          <w:p w14:paraId="2819A864">
            <w:pPr>
              <w:numPr>
                <w:ilvl w:val="0"/>
                <w:numId w:val="0"/>
              </w:numPr>
              <w:spacing w:before="75" w:line="225" w:lineRule="auto"/>
              <w:ind w:left="0" w:leftChars="0" w:right="224" w:rightChars="0" w:firstLine="0" w:firstLineChars="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经济学、金融学、投资学等专业</w:t>
            </w: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，兼具理工科与金融财务复合背景者优先。</w:t>
            </w:r>
          </w:p>
        </w:tc>
        <w:tc>
          <w:tcPr>
            <w:tcW w:w="1025" w:type="pct"/>
            <w:noWrap w:val="0"/>
            <w:vAlign w:val="center"/>
          </w:tcPr>
          <w:p w14:paraId="556110D3">
            <w:pPr>
              <w:spacing w:before="3" w:line="224" w:lineRule="auto"/>
              <w:ind w:left="53" w:right="230" w:hanging="3"/>
              <w:jc w:val="both"/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1.须具备基金从业资格</w:t>
            </w:r>
            <w:r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；</w:t>
            </w:r>
          </w:p>
          <w:p w14:paraId="50878F1A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2.持有CFA（特许金融分析师）、CPA（注册会计师）、法律职业资格证书或相关领域高级技术认证者优先；</w:t>
            </w:r>
          </w:p>
          <w:p w14:paraId="67575235">
            <w:pPr>
              <w:spacing w:before="3" w:line="224" w:lineRule="auto"/>
              <w:ind w:left="53" w:right="230" w:hanging="3"/>
              <w:jc w:val="both"/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3.具有知名股权投资机构（PE/VC）、产业基金、券商直投、大型企业战投部或相关产业龙头核心岗位5年以上工作经验，其中风险投资经历不低于2年，担任投资团队主要负责人或高级管理职务不少于1年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；</w:t>
            </w:r>
          </w:p>
          <w:p w14:paraId="42139F76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4.具有完整的基金“募投管退”全流程管理经验，作为核心成员主导过一定规模的基金设立与管理，累计管理基金规模不低于5亿元；</w:t>
            </w:r>
          </w:p>
          <w:p w14:paraId="558407B2">
            <w:pPr>
              <w:spacing w:before="3" w:line="224" w:lineRule="auto"/>
              <w:ind w:left="53" w:right="230" w:hanging="3"/>
              <w:jc w:val="both"/>
              <w:rPr>
                <w:rFonts w:hint="default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5.具备清晰可验证的成功投资案例和退出业绩。具有不少于2个成功投资案例，主导成功实现IPO的项目不少于1个；</w:t>
            </w:r>
          </w:p>
          <w:p w14:paraId="022643EA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6.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具备良好的沟通协调能力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性格开朗阳光；</w:t>
            </w:r>
          </w:p>
          <w:p w14:paraId="5D469159">
            <w:pPr>
              <w:spacing w:before="3" w:line="224" w:lineRule="auto"/>
              <w:ind w:left="53" w:leftChars="0" w:right="230" w:rightChars="0" w:hanging="3" w:firstLineChars="0"/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7.特别优秀者可适当放宽条件。</w:t>
            </w:r>
          </w:p>
        </w:tc>
        <w:tc>
          <w:tcPr>
            <w:tcW w:w="400" w:type="pct"/>
            <w:noWrap w:val="0"/>
            <w:vAlign w:val="center"/>
          </w:tcPr>
          <w:p w14:paraId="4C5C2C98">
            <w:pPr>
              <w:spacing w:before="3" w:line="224" w:lineRule="auto"/>
              <w:ind w:right="230" w:rightChars="0"/>
              <w:jc w:val="center"/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提供具有市场竞争力的薪酬待遇，具体面议</w:t>
            </w:r>
          </w:p>
        </w:tc>
      </w:tr>
      <w:tr w14:paraId="53B3D9B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  <w:jc w:val="center"/>
        </w:trPr>
        <w:tc>
          <w:tcPr>
            <w:tcW w:w="135" w:type="pct"/>
            <w:tcBorders>
              <w:bottom w:val="single" w:color="auto" w:sz="4" w:space="0"/>
            </w:tcBorders>
            <w:noWrap w:val="0"/>
            <w:vAlign w:val="center"/>
          </w:tcPr>
          <w:p w14:paraId="77B4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295" w:type="pct"/>
            <w:tcBorders>
              <w:bottom w:val="single" w:color="auto" w:sz="4" w:space="0"/>
            </w:tcBorders>
            <w:noWrap w:val="0"/>
            <w:vAlign w:val="center"/>
          </w:tcPr>
          <w:p w14:paraId="33C0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leftChars="0" w:right="0" w:rightChars="0"/>
              <w:jc w:val="center"/>
              <w:textAlignment w:val="auto"/>
              <w:rPr>
                <w:rFonts w:ascii="楷体" w:hAnsi="楷体" w:eastAsia="楷体" w:cs="楷体"/>
                <w:color w:val="auto"/>
                <w:spacing w:val="-6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产业研究院</w:t>
            </w:r>
          </w:p>
        </w:tc>
        <w:tc>
          <w:tcPr>
            <w:tcW w:w="220" w:type="pct"/>
            <w:tcBorders>
              <w:bottom w:val="single" w:color="auto" w:sz="4" w:space="0"/>
            </w:tcBorders>
            <w:noWrap w:val="0"/>
            <w:vAlign w:val="center"/>
          </w:tcPr>
          <w:p w14:paraId="1EC0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right="0" w:rightChars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pacing w:val="-4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研究员岗</w:t>
            </w:r>
          </w:p>
        </w:tc>
        <w:tc>
          <w:tcPr>
            <w:tcW w:w="219" w:type="pct"/>
            <w:tcBorders>
              <w:bottom w:val="single" w:color="auto" w:sz="4" w:space="0"/>
            </w:tcBorders>
            <w:noWrap w:val="0"/>
            <w:vAlign w:val="center"/>
          </w:tcPr>
          <w:p w14:paraId="6AF7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pct"/>
            <w:tcBorders>
              <w:bottom w:val="single" w:color="auto" w:sz="4" w:space="0"/>
            </w:tcBorders>
            <w:noWrap w:val="0"/>
            <w:vAlign w:val="center"/>
          </w:tcPr>
          <w:p w14:paraId="6B9CB572">
            <w:pPr>
              <w:spacing w:before="75" w:line="224" w:lineRule="auto"/>
              <w:ind w:right="224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产业发展研究：开展地区重点产业相关的政策法规、发展状况、动态及趋势研究，深化行业理解，构建地方产业发展图谱，出具信息动态、研究报告及政策建议；</w:t>
            </w:r>
          </w:p>
          <w:p w14:paraId="39439A74">
            <w:pPr>
              <w:spacing w:before="75" w:line="224" w:lineRule="auto"/>
              <w:ind w:right="224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2.项目投资咨询：负责对以上行业内的龙头企业和具有发展潜力的企业进行研究，跟踪分析其发展历程、生产现状和未来发展趋势；开展拟投企业专题研究，协助产业基金的项目开发、立项、尽职调查、项目投资、投后管理与项目退出，助力重大产业项目签约落地；</w:t>
            </w:r>
          </w:p>
          <w:p w14:paraId="03769FF2">
            <w:pPr>
              <w:spacing w:before="75" w:line="224" w:lineRule="auto"/>
              <w:ind w:right="224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3.科创项目孵化：发掘先进技术与产品，筛选科技创新和研发成果，通过资本投资进行项目孵化；</w:t>
            </w:r>
          </w:p>
          <w:p w14:paraId="2DD04C60">
            <w:pPr>
              <w:spacing w:before="75" w:line="224" w:lineRule="auto"/>
              <w:ind w:right="224" w:rightChars="0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4.招商引资协同：协助市级相关部门和各区县做好产业招商引资工作。</w:t>
            </w:r>
          </w:p>
        </w:tc>
        <w:tc>
          <w:tcPr>
            <w:tcW w:w="338" w:type="pct"/>
            <w:tcBorders>
              <w:bottom w:val="single" w:color="auto" w:sz="4" w:space="0"/>
            </w:tcBorders>
            <w:noWrap w:val="0"/>
            <w:vAlign w:val="center"/>
          </w:tcPr>
          <w:p w14:paraId="094D5F88">
            <w:pPr>
              <w:spacing w:before="75" w:line="224" w:lineRule="auto"/>
              <w:ind w:right="224" w:rightChars="0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40周岁及以下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1986年1月1日以后出生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323" w:type="pct"/>
            <w:tcBorders>
              <w:bottom w:val="single" w:color="auto" w:sz="4" w:space="0"/>
            </w:tcBorders>
            <w:noWrap w:val="0"/>
            <w:vAlign w:val="center"/>
          </w:tcPr>
          <w:p w14:paraId="1025C668">
            <w:pPr>
              <w:spacing w:before="75" w:line="224" w:lineRule="auto"/>
              <w:ind w:right="224" w:rightChars="0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全日制硕士研究生及以上学历</w:t>
            </w:r>
          </w:p>
        </w:tc>
        <w:tc>
          <w:tcPr>
            <w:tcW w:w="465" w:type="pct"/>
            <w:tcBorders>
              <w:bottom w:val="single" w:color="auto" w:sz="4" w:space="0"/>
            </w:tcBorders>
            <w:noWrap w:val="0"/>
            <w:vAlign w:val="center"/>
          </w:tcPr>
          <w:p w14:paraId="3F32967A">
            <w:pPr>
              <w:spacing w:before="75" w:line="224" w:lineRule="auto"/>
              <w:ind w:right="224" w:rightChars="0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航空航天、新能源、新材料、人工智能、生物医药，物理、化学、数学等理工科专业。</w:t>
            </w:r>
          </w:p>
        </w:tc>
        <w:tc>
          <w:tcPr>
            <w:tcW w:w="1025" w:type="pct"/>
            <w:tcBorders>
              <w:bottom w:val="single" w:color="auto" w:sz="4" w:space="0"/>
            </w:tcBorders>
            <w:noWrap w:val="0"/>
            <w:vAlign w:val="center"/>
          </w:tcPr>
          <w:p w14:paraId="28B6BB48">
            <w:pPr>
              <w:numPr>
                <w:ilvl w:val="0"/>
                <w:numId w:val="2"/>
              </w:numPr>
              <w:spacing w:before="75" w:line="224" w:lineRule="auto"/>
              <w:ind w:right="224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政治素质过硬，中共党员优先；</w:t>
            </w:r>
          </w:p>
          <w:p w14:paraId="72AB0635">
            <w:pPr>
              <w:numPr>
                <w:ilvl w:val="0"/>
                <w:numId w:val="0"/>
              </w:numPr>
              <w:spacing w:before="75" w:line="224" w:lineRule="auto"/>
              <w:ind w:right="224" w:rightChars="0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对具有高级专业技术职称的或有实际工作经验且实绩突出的，可适当放宽年龄限制；</w:t>
            </w:r>
          </w:p>
          <w:p w14:paraId="76A87B50">
            <w:pPr>
              <w:numPr>
                <w:ilvl w:val="0"/>
                <w:numId w:val="0"/>
              </w:numPr>
              <w:spacing w:before="75" w:line="224" w:lineRule="auto"/>
              <w:ind w:left="0" w:leftChars="0" w:right="224" w:rightChars="0" w:firstLine="0" w:firstLineChars="0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具有较强的逻辑思维、文字表达和研究分析能力，具有较强的组织、协调、沟通能力与执行力，良好的敬业精神和保密意识。</w:t>
            </w:r>
          </w:p>
          <w:p w14:paraId="5F89B089">
            <w:pPr>
              <w:numPr>
                <w:ilvl w:val="0"/>
                <w:numId w:val="0"/>
              </w:numPr>
              <w:spacing w:before="75" w:line="224" w:lineRule="auto"/>
              <w:ind w:left="0" w:leftChars="0" w:right="224" w:rightChars="0"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4.特别优秀者可适当放宽条件。</w:t>
            </w:r>
          </w:p>
        </w:tc>
        <w:tc>
          <w:tcPr>
            <w:tcW w:w="400" w:type="pct"/>
            <w:tcBorders>
              <w:bottom w:val="single" w:color="auto" w:sz="4" w:space="0"/>
            </w:tcBorders>
            <w:noWrap w:val="0"/>
            <w:vAlign w:val="center"/>
          </w:tcPr>
          <w:p w14:paraId="0BE5350D"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default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提供具有市场竞争力的薪酬待遇，具体面议</w:t>
            </w:r>
          </w:p>
        </w:tc>
      </w:tr>
      <w:tr w14:paraId="5C861B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  <w:jc w:val="center"/>
        </w:trPr>
        <w:tc>
          <w:tcPr>
            <w:tcW w:w="135" w:type="pct"/>
            <w:tcBorders>
              <w:top w:val="single" w:color="auto" w:sz="4" w:space="0"/>
            </w:tcBorders>
            <w:noWrap w:val="0"/>
            <w:vAlign w:val="center"/>
          </w:tcPr>
          <w:p w14:paraId="03E4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295" w:type="pct"/>
            <w:tcBorders>
              <w:top w:val="single" w:color="auto" w:sz="4" w:space="0"/>
            </w:tcBorders>
            <w:noWrap w:val="0"/>
            <w:vAlign w:val="center"/>
          </w:tcPr>
          <w:p w14:paraId="68F654AB">
            <w:pPr>
              <w:spacing w:before="75" w:line="223" w:lineRule="auto"/>
              <w:jc w:val="center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战略投资部</w:t>
            </w:r>
          </w:p>
        </w:tc>
        <w:tc>
          <w:tcPr>
            <w:tcW w:w="220" w:type="pct"/>
            <w:tcBorders>
              <w:top w:val="single" w:color="auto" w:sz="4" w:space="0"/>
            </w:tcBorders>
            <w:noWrap w:val="0"/>
            <w:vAlign w:val="center"/>
          </w:tcPr>
          <w:p w14:paraId="14A2096D">
            <w:pPr>
              <w:spacing w:before="75" w:line="238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3"/>
                <w:szCs w:val="23"/>
                <w:highlight w:val="none"/>
                <w:lang w:val="en-US" w:eastAsia="zh-CN"/>
              </w:rPr>
              <w:t>基金经理岗</w:t>
            </w:r>
          </w:p>
        </w:tc>
        <w:tc>
          <w:tcPr>
            <w:tcW w:w="219" w:type="pct"/>
            <w:tcBorders>
              <w:top w:val="single" w:color="auto" w:sz="4" w:space="0"/>
            </w:tcBorders>
            <w:noWrap w:val="0"/>
            <w:vAlign w:val="center"/>
          </w:tcPr>
          <w:p w14:paraId="7F12A41F">
            <w:pPr>
              <w:spacing w:before="75" w:line="312" w:lineRule="exact"/>
              <w:jc w:val="center"/>
              <w:rPr>
                <w:rFonts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1578" w:type="pct"/>
            <w:tcBorders>
              <w:top w:val="single" w:color="auto" w:sz="4" w:space="0"/>
            </w:tcBorders>
            <w:noWrap w:val="0"/>
            <w:vAlign w:val="center"/>
          </w:tcPr>
          <w:p w14:paraId="7063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right="71"/>
              <w:jc w:val="both"/>
              <w:textAlignment w:val="auto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1.负责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基金组建相关工作</w:t>
            </w:r>
            <w:r>
              <w:rPr>
                <w:rFonts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</w:rPr>
              <w:t>；</w:t>
            </w:r>
          </w:p>
          <w:p w14:paraId="49FF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70" w:hanging="4"/>
              <w:jc w:val="both"/>
              <w:textAlignment w:val="auto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2.负责将入库项目按类别阶段推荐至对应基金，定期收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集反馈基金的研判报告；</w:t>
            </w:r>
          </w:p>
          <w:p w14:paraId="545C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71" w:hanging="3"/>
              <w:jc w:val="both"/>
              <w:textAlignment w:val="auto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3.负责跟进综合基金、子基金项目投资，协调解决项目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推进过程中的问题；</w:t>
            </w:r>
          </w:p>
          <w:p w14:paraId="52B94C0E">
            <w:pPr>
              <w:spacing w:line="223" w:lineRule="auto"/>
              <w:ind w:left="87" w:right="71" w:hanging="52"/>
              <w:jc w:val="both"/>
              <w:rPr>
                <w:rFonts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.负责项目管理，收集项目信息，定期更新基金投资项</w:t>
            </w:r>
            <w:r>
              <w:rPr>
                <w:rFonts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</w:rPr>
              <w:t>目信息库，拟定投资项目汇总报告；</w:t>
            </w:r>
          </w:p>
          <w:p w14:paraId="14D37013">
            <w:pPr>
              <w:spacing w:line="223" w:lineRule="auto"/>
              <w:ind w:right="71"/>
              <w:jc w:val="both"/>
              <w:rPr>
                <w:rFonts w:hint="default" w:eastAsia="楷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sz w:val="23"/>
                <w:szCs w:val="23"/>
                <w:highlight w:val="none"/>
                <w:lang w:val="en-US" w:eastAsia="zh-CN"/>
              </w:rPr>
              <w:t>5.负责行业、项目研究分析；</w:t>
            </w:r>
          </w:p>
          <w:p w14:paraId="43CECB3D">
            <w:pPr>
              <w:spacing w:line="220" w:lineRule="auto"/>
              <w:jc w:val="both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6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撰写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综合性文稿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；</w:t>
            </w:r>
          </w:p>
          <w:p w14:paraId="45DC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7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.完成领导交办的其他工作。</w:t>
            </w:r>
          </w:p>
        </w:tc>
        <w:tc>
          <w:tcPr>
            <w:tcW w:w="338" w:type="pct"/>
            <w:tcBorders>
              <w:top w:val="single" w:color="auto" w:sz="4" w:space="0"/>
            </w:tcBorders>
            <w:noWrap w:val="0"/>
            <w:vAlign w:val="center"/>
          </w:tcPr>
          <w:p w14:paraId="1A8A9486">
            <w:pPr>
              <w:spacing w:before="75" w:line="225" w:lineRule="auto"/>
              <w:jc w:val="both"/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  <w:t>35周岁及以下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1991年1月1日以后出生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323" w:type="pct"/>
            <w:tcBorders>
              <w:top w:val="single" w:color="auto" w:sz="4" w:space="0"/>
            </w:tcBorders>
            <w:noWrap w:val="0"/>
            <w:vAlign w:val="center"/>
          </w:tcPr>
          <w:p w14:paraId="58008379">
            <w:pPr>
              <w:spacing w:before="75" w:line="225" w:lineRule="auto"/>
              <w:ind w:right="224" w:rightChars="0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全日制本科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及</w:t>
            </w:r>
            <w:r>
              <w:rPr>
                <w:rFonts w:ascii="楷体" w:hAnsi="楷体" w:eastAsia="楷体" w:cs="楷体"/>
                <w:color w:val="auto"/>
                <w:spacing w:val="-9"/>
                <w:sz w:val="23"/>
                <w:szCs w:val="23"/>
                <w:highlight w:val="none"/>
              </w:rPr>
              <w:t>以上学历</w:t>
            </w:r>
          </w:p>
        </w:tc>
        <w:tc>
          <w:tcPr>
            <w:tcW w:w="465" w:type="pct"/>
            <w:tcBorders>
              <w:top w:val="single" w:color="auto" w:sz="4" w:space="0"/>
            </w:tcBorders>
            <w:noWrap w:val="0"/>
            <w:vAlign w:val="center"/>
          </w:tcPr>
          <w:p w14:paraId="3E8998C8">
            <w:pPr>
              <w:numPr>
                <w:ilvl w:val="0"/>
                <w:numId w:val="0"/>
              </w:numPr>
              <w:spacing w:before="75" w:line="225" w:lineRule="auto"/>
              <w:ind w:left="0" w:leftChars="0" w:right="224" w:rightChars="0" w:firstLine="0" w:firstLineChars="0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理工科专业。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航空航天类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人工智能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专业优先，或</w:t>
            </w:r>
            <w:r>
              <w:rPr>
                <w:rFonts w:hint="eastAsia" w:ascii="楷体" w:hAnsi="楷体" w:eastAsia="楷体" w:cs="楷体"/>
                <w:b w:val="0"/>
                <w:color w:val="auto"/>
                <w:kern w:val="2"/>
                <w:sz w:val="23"/>
                <w:szCs w:val="23"/>
                <w:highlight w:val="none"/>
                <w:lang w:val="en-US" w:eastAsia="zh-CN" w:bidi="ar-SA"/>
              </w:rPr>
              <w:t>相关领域重点院校优先。</w:t>
            </w:r>
          </w:p>
        </w:tc>
        <w:tc>
          <w:tcPr>
            <w:tcW w:w="1025" w:type="pct"/>
            <w:tcBorders>
              <w:top w:val="single" w:color="auto" w:sz="4" w:space="0"/>
            </w:tcBorders>
            <w:noWrap w:val="0"/>
            <w:vAlign w:val="center"/>
          </w:tcPr>
          <w:p w14:paraId="2F152FF3">
            <w:pPr>
              <w:spacing w:before="3" w:line="224" w:lineRule="auto"/>
              <w:ind w:left="53" w:right="230" w:hanging="3"/>
              <w:jc w:val="both"/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具有从事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硬科技领域2</w:t>
            </w:r>
            <w:r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年及以上工作经历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优先</w:t>
            </w:r>
            <w:r>
              <w:rPr>
                <w:rFonts w:hint="default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；</w:t>
            </w:r>
          </w:p>
          <w:p w14:paraId="3071865F">
            <w:pPr>
              <w:spacing w:before="3" w:line="224" w:lineRule="auto"/>
              <w:ind w:left="53" w:right="230" w:hanging="3"/>
              <w:jc w:val="both"/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熟悉企业投融资业务流程和相关法律法规；具备基础写作能力，能撰写基金运行等分析报告；</w:t>
            </w:r>
          </w:p>
          <w:p w14:paraId="586A4C07">
            <w:pPr>
              <w:spacing w:before="3" w:line="224" w:lineRule="auto"/>
              <w:ind w:left="53" w:right="230" w:hanging="3"/>
              <w:jc w:val="both"/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3.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具备良好的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行业项目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研究分析能力，熟悉基金行业运作模式和行业监管政策；具备基础写作能力；</w:t>
            </w:r>
          </w:p>
          <w:p w14:paraId="3C6C4A03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4.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具备良好的沟通协调能力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性格开朗阳光</w:t>
            </w: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eastAsia="zh-CN"/>
              </w:rPr>
              <w:t>。</w:t>
            </w:r>
          </w:p>
          <w:p w14:paraId="69D03333">
            <w:pPr>
              <w:spacing w:before="3" w:line="224" w:lineRule="auto"/>
              <w:ind w:left="53" w:leftChars="0" w:right="230" w:rightChars="0" w:hanging="3" w:firstLineChars="0"/>
              <w:jc w:val="both"/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5.特别优秀者可适当放宽条件。</w:t>
            </w:r>
          </w:p>
        </w:tc>
        <w:tc>
          <w:tcPr>
            <w:tcW w:w="400" w:type="pct"/>
            <w:tcBorders>
              <w:top w:val="single" w:color="auto" w:sz="4" w:space="0"/>
            </w:tcBorders>
            <w:noWrap w:val="0"/>
            <w:vAlign w:val="center"/>
          </w:tcPr>
          <w:p w14:paraId="134EEE4D">
            <w:pPr>
              <w:spacing w:before="3" w:line="224" w:lineRule="auto"/>
              <w:ind w:right="230" w:rightChars="0"/>
              <w:jc w:val="center"/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15-18万/年</w:t>
            </w:r>
          </w:p>
        </w:tc>
      </w:tr>
      <w:tr w14:paraId="19AB934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  <w:jc w:val="center"/>
        </w:trPr>
        <w:tc>
          <w:tcPr>
            <w:tcW w:w="135" w:type="pct"/>
            <w:noWrap w:val="0"/>
            <w:vAlign w:val="center"/>
          </w:tcPr>
          <w:p w14:paraId="5BE5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4</w:t>
            </w:r>
          </w:p>
        </w:tc>
        <w:tc>
          <w:tcPr>
            <w:tcW w:w="295" w:type="pct"/>
            <w:noWrap w:val="0"/>
            <w:vAlign w:val="center"/>
          </w:tcPr>
          <w:p w14:paraId="65C7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风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险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合规部</w:t>
            </w:r>
          </w:p>
        </w:tc>
        <w:tc>
          <w:tcPr>
            <w:tcW w:w="220" w:type="pct"/>
            <w:noWrap w:val="0"/>
            <w:vAlign w:val="center"/>
          </w:tcPr>
          <w:p w14:paraId="7D42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pacing w:val="-4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风控经理</w:t>
            </w:r>
          </w:p>
        </w:tc>
        <w:tc>
          <w:tcPr>
            <w:tcW w:w="219" w:type="pct"/>
            <w:noWrap w:val="0"/>
            <w:vAlign w:val="center"/>
          </w:tcPr>
          <w:p w14:paraId="7888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1578" w:type="pct"/>
            <w:noWrap w:val="0"/>
            <w:vAlign w:val="center"/>
          </w:tcPr>
          <w:p w14:paraId="3D6A4A56">
            <w:pPr>
              <w:spacing w:before="2" w:line="224" w:lineRule="auto"/>
              <w:ind w:left="39" w:right="71" w:hanging="9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审查公司各类规章制度、业务流程，核查是否符合法律法规、行业规范及公司内部规定，识别法务合规风险并提出整改建议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</w:p>
          <w:p w14:paraId="4D946A44">
            <w:pPr>
              <w:spacing w:before="2" w:line="224" w:lineRule="auto"/>
              <w:ind w:left="39" w:right="71" w:hanging="9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参与公司重大合同的审核、备案，审计合同签订、履行、变更、终止全流程的合规性、规范性，防范合同法律风险与履约风险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对公司财务收支的真实性、合法性、效益性进行审计监督，核查账务处理、资金使用、成本控制等环节，杜绝违规违纪行为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协助处理公司各类法律纠纷、仲裁及诉讼相关事宜，梳理纠纷根源，审计纠纷处理流程的合规性，形成审计报告并优化管控措施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</w:p>
          <w:p w14:paraId="2B8B89F0">
            <w:pPr>
              <w:spacing w:before="2" w:line="224" w:lineRule="auto"/>
              <w:ind w:left="39" w:right="71" w:hanging="9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评估公司内部管控体系（含法务管控、财务管控）的健全性和有效性，针对薄弱环节提出完善建议，推动内控体系落地执行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</w:p>
          <w:p w14:paraId="4D5E5386">
            <w:pPr>
              <w:spacing w:before="2" w:line="224" w:lineRule="auto"/>
              <w:ind w:left="39" w:leftChars="0" w:right="71" w:rightChars="0" w:hanging="9" w:firstLineChars="0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</w:rPr>
              <w:t>开展公司法务合规、审计相关培训，普及法律法规及内部管控要求，定期监督各部门合规执行情况，跟踪整改事项闭环。</w:t>
            </w:r>
          </w:p>
        </w:tc>
        <w:tc>
          <w:tcPr>
            <w:tcW w:w="338" w:type="pct"/>
            <w:noWrap w:val="0"/>
            <w:vAlign w:val="center"/>
          </w:tcPr>
          <w:p w14:paraId="1C851A2A">
            <w:pPr>
              <w:spacing w:before="75" w:line="225" w:lineRule="auto"/>
              <w:jc w:val="both"/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  <w:t>35周岁及以下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1991年1月1日以后出生</w:t>
            </w:r>
            <w:r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323" w:type="pct"/>
            <w:noWrap w:val="0"/>
            <w:vAlign w:val="center"/>
          </w:tcPr>
          <w:p w14:paraId="53B15EFB">
            <w:pPr>
              <w:spacing w:before="75" w:line="224" w:lineRule="auto"/>
              <w:ind w:right="224" w:rightChars="0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全日制本科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及</w:t>
            </w:r>
            <w:r>
              <w:rPr>
                <w:rFonts w:ascii="楷体" w:hAnsi="楷体" w:eastAsia="楷体" w:cs="楷体"/>
                <w:color w:val="auto"/>
                <w:spacing w:val="-9"/>
                <w:sz w:val="23"/>
                <w:szCs w:val="23"/>
                <w:highlight w:val="none"/>
              </w:rPr>
              <w:t>以上学历</w:t>
            </w:r>
          </w:p>
        </w:tc>
        <w:tc>
          <w:tcPr>
            <w:tcW w:w="465" w:type="pct"/>
            <w:noWrap w:val="0"/>
            <w:vAlign w:val="center"/>
          </w:tcPr>
          <w:p w14:paraId="751E3985">
            <w:pPr>
              <w:spacing w:before="75" w:line="223" w:lineRule="auto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法律、经济、审计等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color w:val="auto"/>
                <w:kern w:val="2"/>
                <w:sz w:val="23"/>
                <w:szCs w:val="23"/>
                <w:highlight w:val="none"/>
                <w:lang w:val="en-US" w:eastAsia="zh-CN" w:bidi="ar-SA"/>
              </w:rPr>
              <w:t>或相关领域重点院校优先。</w:t>
            </w:r>
          </w:p>
        </w:tc>
        <w:tc>
          <w:tcPr>
            <w:tcW w:w="1025" w:type="pct"/>
            <w:noWrap w:val="0"/>
            <w:vAlign w:val="center"/>
          </w:tcPr>
          <w:p w14:paraId="6A79A385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1.具备企业内审、法务相关工作经验，具备较强的风险识别、逻辑分析及文字撰写能力；</w:t>
            </w:r>
          </w:p>
          <w:p w14:paraId="23BD0851">
            <w:pPr>
              <w:spacing w:before="3" w:line="224" w:lineRule="auto"/>
              <w:ind w:left="53" w:right="230" w:hanging="3"/>
              <w:jc w:val="both"/>
              <w:rPr>
                <w:rFonts w:ascii="楷体" w:hAnsi="楷体" w:eastAsia="楷体" w:cs="楷体"/>
                <w:color w:val="auto"/>
                <w:spacing w:val="-2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2.原则性强、责任心强，能独立开展合规审计及基础法务相关工作；</w:t>
            </w:r>
          </w:p>
          <w:p w14:paraId="18F4FD67">
            <w:pPr>
              <w:spacing w:before="3" w:line="224" w:lineRule="auto"/>
              <w:ind w:left="53" w:right="230" w:hanging="3"/>
              <w:jc w:val="both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3.持有审计师、律师等相关执业资格优先，熟悉公司法、经济法、审计准则等相关法律法规，具备扎实的法务合规与审计专业功底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；</w:t>
            </w:r>
          </w:p>
          <w:p w14:paraId="2D2B93BA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  <w:t>4.</w:t>
            </w:r>
            <w:r>
              <w:rPr>
                <w:rFonts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</w:rPr>
              <w:t>有较强的执行力、沟通协调能力和文字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表达能力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者</w:t>
            </w:r>
            <w:r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  <w:t>优先</w:t>
            </w: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eastAsia="zh-CN"/>
              </w:rPr>
              <w:t>；</w:t>
            </w:r>
          </w:p>
          <w:p w14:paraId="768E396C">
            <w:pPr>
              <w:spacing w:before="3" w:line="224" w:lineRule="auto"/>
              <w:ind w:left="53" w:right="230" w:hanging="3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5.性格开朗阳光；</w:t>
            </w:r>
          </w:p>
          <w:p w14:paraId="471882F6">
            <w:pPr>
              <w:spacing w:before="3" w:line="224" w:lineRule="auto"/>
              <w:ind w:left="53" w:leftChars="0" w:right="230" w:rightChars="0" w:hanging="3" w:firstLineChars="0"/>
              <w:jc w:val="both"/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6.特别优秀者可适当放宽条件。</w:t>
            </w:r>
          </w:p>
        </w:tc>
        <w:tc>
          <w:tcPr>
            <w:tcW w:w="400" w:type="pct"/>
            <w:noWrap w:val="0"/>
            <w:vAlign w:val="center"/>
          </w:tcPr>
          <w:p w14:paraId="04023051">
            <w:pPr>
              <w:pStyle w:val="2"/>
              <w:jc w:val="center"/>
              <w:rPr>
                <w:rFonts w:hint="eastAsia" w:ascii="楷体" w:hAnsi="楷体" w:eastAsia="楷体" w:cs="楷体"/>
                <w:color w:val="auto"/>
                <w:spacing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15-18万/年</w:t>
            </w:r>
          </w:p>
        </w:tc>
      </w:tr>
      <w:tr w14:paraId="560822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1" w:hRule="atLeast"/>
          <w:jc w:val="center"/>
        </w:trPr>
        <w:tc>
          <w:tcPr>
            <w:tcW w:w="135" w:type="pct"/>
            <w:noWrap w:val="0"/>
            <w:vAlign w:val="center"/>
          </w:tcPr>
          <w:p w14:paraId="31D3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295" w:type="pct"/>
            <w:noWrap w:val="0"/>
            <w:vAlign w:val="center"/>
          </w:tcPr>
          <w:p w14:paraId="5DCE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leftChars="0" w:right="0" w:rightChars="0"/>
              <w:jc w:val="center"/>
              <w:textAlignment w:val="auto"/>
              <w:rPr>
                <w:rFonts w:ascii="楷体" w:hAnsi="楷体" w:eastAsia="楷体" w:cs="楷体"/>
                <w:color w:val="auto"/>
                <w:sz w:val="23"/>
                <w:szCs w:val="23"/>
                <w:highlight w:val="none"/>
              </w:rPr>
            </w:pPr>
            <w:r>
              <w:rPr>
                <w:rStyle w:val="8"/>
                <w:rFonts w:eastAsia="楷体"/>
                <w:sz w:val="21"/>
                <w:szCs w:val="21"/>
                <w:highlight w:val="none"/>
                <w:lang w:bidi="ar"/>
              </w:rPr>
              <w:t>自贡市</w:t>
            </w:r>
            <w:r>
              <w:rPr>
                <w:rStyle w:val="8"/>
                <w:rFonts w:hint="eastAsia" w:eastAsia="楷体"/>
                <w:sz w:val="21"/>
                <w:szCs w:val="21"/>
                <w:highlight w:val="none"/>
                <w:lang w:bidi="ar"/>
              </w:rPr>
              <w:t>中试研发有限公司</w:t>
            </w:r>
            <w:r>
              <w:rPr>
                <w:rStyle w:val="8"/>
                <w:rFonts w:eastAsia="楷体"/>
                <w:sz w:val="21"/>
                <w:szCs w:val="21"/>
                <w:highlight w:val="none"/>
                <w:lang w:bidi="ar"/>
              </w:rPr>
              <w:br w:type="textWrapping"/>
            </w:r>
          </w:p>
        </w:tc>
        <w:tc>
          <w:tcPr>
            <w:tcW w:w="220" w:type="pct"/>
            <w:noWrap w:val="0"/>
            <w:vAlign w:val="center"/>
          </w:tcPr>
          <w:p w14:paraId="6D88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Style w:val="9"/>
                <w:sz w:val="21"/>
                <w:szCs w:val="21"/>
                <w:highlight w:val="none"/>
                <w:lang w:bidi="ar"/>
              </w:rPr>
              <w:t>投资经理</w:t>
            </w:r>
          </w:p>
        </w:tc>
        <w:tc>
          <w:tcPr>
            <w:tcW w:w="219" w:type="pct"/>
            <w:noWrap w:val="0"/>
            <w:vAlign w:val="center"/>
          </w:tcPr>
          <w:p w14:paraId="5A73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position w:val="1"/>
                <w:sz w:val="23"/>
                <w:szCs w:val="23"/>
                <w:highlight w:val="none"/>
                <w:lang w:val="en-US" w:eastAsia="zh-CN"/>
              </w:rPr>
              <w:t>3</w:t>
            </w:r>
          </w:p>
        </w:tc>
        <w:tc>
          <w:tcPr>
            <w:tcW w:w="1578" w:type="pct"/>
            <w:noWrap w:val="0"/>
            <w:vAlign w:val="center"/>
          </w:tcPr>
          <w:p w14:paraId="1728F11E">
            <w:pPr>
              <w:widowControl/>
              <w:spacing w:line="240" w:lineRule="exact"/>
              <w:textAlignment w:val="center"/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  <w:t>项目挖掘与筛选：聚焦新能源、新材料、低空经济、航空航天、人工智能、电子信息、医疗器械等硬科技领域，通过产业调研、高校院所对接、行业活动参与等方式，挖掘具有潜力的中试熟化、概念验证等早期项目。</w:t>
            </w:r>
          </w:p>
          <w:p w14:paraId="5ECBC7D8">
            <w:pPr>
              <w:widowControl/>
              <w:spacing w:line="240" w:lineRule="exact"/>
              <w:textAlignment w:val="center"/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  <w:t>尽职调查与评估：协助专业机构对拟投资项目开展尽职调查，为投资决策提供依据。</w:t>
            </w:r>
          </w:p>
          <w:p w14:paraId="12C890FD">
            <w:pPr>
              <w:widowControl/>
              <w:spacing w:line="240" w:lineRule="exact"/>
              <w:textAlignment w:val="center"/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  <w:t>投资交易执行：参与投资谈判，设计投资方案，协调法务、财务等部门完成投资协议签署、资金交割等全流程工作，确保投资交易顺利落地。</w:t>
            </w:r>
          </w:p>
          <w:p w14:paraId="36D1435D">
            <w:pPr>
              <w:widowControl/>
              <w:spacing w:line="240" w:lineRule="exact"/>
              <w:textAlignment w:val="center"/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  <w:t>投后管理与增值服务：跟踪已投项目的运营情况，为项目团队提供战略规划、资源对接、融资支持等增值服务，推动项目快速发展，提升投资回报率。</w:t>
            </w:r>
          </w:p>
          <w:p w14:paraId="3554063C">
            <w:pPr>
              <w:widowControl/>
              <w:spacing w:line="240" w:lineRule="exact"/>
              <w:textAlignment w:val="center"/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highlight w:val="none"/>
                <w:lang w:bidi="ar"/>
              </w:rPr>
              <w:t>行业研究与生态建设：深入研究相关行业发展趋势、政策法规，输出行业研究报告；维护与高校院所、创投机构、产业园区等合作方的良好关系，构建完善的科技成果转化生态网络。</w:t>
            </w:r>
          </w:p>
          <w:p w14:paraId="122C4696">
            <w:pPr>
              <w:spacing w:before="2" w:line="224" w:lineRule="auto"/>
              <w:ind w:left="39" w:leftChars="0" w:right="71" w:rightChars="0" w:hanging="9" w:firstLineChars="0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highlight w:val="none"/>
              </w:rPr>
              <w:t>6</w:t>
            </w:r>
            <w:r>
              <w:rPr>
                <w:rFonts w:ascii="楷体" w:hAnsi="楷体" w:eastAsia="楷体" w:cs="楷体"/>
                <w:kern w:val="0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完成领导交办的其他工作。</w:t>
            </w:r>
          </w:p>
        </w:tc>
        <w:tc>
          <w:tcPr>
            <w:tcW w:w="338" w:type="pct"/>
            <w:noWrap w:val="0"/>
            <w:vAlign w:val="center"/>
          </w:tcPr>
          <w:p w14:paraId="0CBABC4C">
            <w:pPr>
              <w:spacing w:before="75" w:line="225" w:lineRule="auto"/>
              <w:jc w:val="both"/>
              <w:rPr>
                <w:rFonts w:ascii="楷体" w:hAnsi="楷体" w:eastAsia="楷体" w:cs="楷体"/>
                <w:color w:val="auto"/>
                <w:spacing w:val="-1"/>
                <w:sz w:val="23"/>
                <w:szCs w:val="23"/>
                <w:highlight w:val="none"/>
              </w:rPr>
            </w:pP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Style w:val="10"/>
                <w:rFonts w:hint="eastAsia" w:eastAsia="宋体"/>
                <w:sz w:val="21"/>
                <w:szCs w:val="21"/>
                <w:highlight w:val="none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周岁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及以下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19</w:t>
            </w:r>
            <w:r>
              <w:rPr>
                <w:rStyle w:val="10"/>
                <w:rFonts w:hint="eastAsia" w:eastAsia="宋体"/>
                <w:sz w:val="21"/>
                <w:szCs w:val="21"/>
                <w:highlight w:val="none"/>
                <w:lang w:bidi="ar"/>
              </w:rPr>
              <w:t>90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日后出生）</w:t>
            </w:r>
          </w:p>
        </w:tc>
        <w:tc>
          <w:tcPr>
            <w:tcW w:w="323" w:type="pct"/>
            <w:noWrap w:val="0"/>
            <w:vAlign w:val="center"/>
          </w:tcPr>
          <w:p w14:paraId="5E0FB777">
            <w:pPr>
              <w:spacing w:before="75" w:line="224" w:lineRule="auto"/>
              <w:ind w:right="224" w:rightChars="0"/>
              <w:jc w:val="both"/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本科及以上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（取得相应学士学位及以上证书）</w:t>
            </w:r>
          </w:p>
        </w:tc>
        <w:tc>
          <w:tcPr>
            <w:tcW w:w="465" w:type="pct"/>
            <w:noWrap w:val="0"/>
            <w:vAlign w:val="center"/>
          </w:tcPr>
          <w:p w14:paraId="30744E14">
            <w:pPr>
              <w:spacing w:before="75" w:line="223" w:lineRule="auto"/>
              <w:jc w:val="center"/>
              <w:rPr>
                <w:rFonts w:hint="default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3"/>
                <w:szCs w:val="23"/>
                <w:highlight w:val="none"/>
                <w:lang w:val="en-US" w:eastAsia="zh-CN"/>
              </w:rPr>
              <w:t>专业不限</w:t>
            </w:r>
          </w:p>
        </w:tc>
        <w:tc>
          <w:tcPr>
            <w:tcW w:w="1025" w:type="pct"/>
            <w:noWrap w:val="0"/>
            <w:vAlign w:val="center"/>
          </w:tcPr>
          <w:p w14:paraId="003E5AC2">
            <w:pPr>
              <w:spacing w:before="3" w:line="224" w:lineRule="auto"/>
              <w:ind w:left="53" w:leftChars="0" w:right="230" w:rightChars="0" w:hanging="3" w:firstLineChars="0"/>
              <w:jc w:val="both"/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政治素质过硬，中共党员优先；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1年及以上投资管理、股权投资、科技成果转化相关工作经验，有硬科技领域早期投资经验者优先；熟悉产业投资、科技成果转化相关法律法规和政策；具有机关、事业、大型国企工作经历优先；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0"/>
                <w:rFonts w:hint="eastAsia" w:eastAsia="宋体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Style w:val="10"/>
                <w:rFonts w:eastAsia="宋体"/>
                <w:sz w:val="21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highlight w:val="none"/>
                <w:lang w:bidi="ar"/>
              </w:rPr>
              <w:t>具备较强的组织协调能力、沟通能力、执行力、文字写作和口头表达能力，具有强烈的责任感和使命感，为人正直、责任心强、严谨细心、工作仔细认真、吃苦耐劳，具有亲和力、团队合作和服务意识。</w:t>
            </w:r>
          </w:p>
        </w:tc>
        <w:tc>
          <w:tcPr>
            <w:tcW w:w="400" w:type="pct"/>
            <w:noWrap w:val="0"/>
            <w:vAlign w:val="center"/>
          </w:tcPr>
          <w:p w14:paraId="591FC7D2">
            <w:pPr>
              <w:widowControl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auto"/>
                <w:spacing w:val="1"/>
                <w:kern w:val="2"/>
                <w:sz w:val="23"/>
                <w:szCs w:val="23"/>
                <w:highlight w:val="none"/>
                <w:lang w:val="en-US" w:eastAsia="zh-CN" w:bidi="ar-SA"/>
              </w:rPr>
              <w:t>8-19万元/年（特别优秀者一事一议）</w:t>
            </w:r>
          </w:p>
        </w:tc>
      </w:tr>
    </w:tbl>
    <w:p w14:paraId="01F7E920"/>
    <w:sectPr>
      <w:footerReference r:id="rId3" w:type="default"/>
      <w:pgSz w:w="23811" w:h="16838" w:orient="landscape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8B3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842F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842F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258FE"/>
    <w:multiLevelType w:val="singleLevel"/>
    <w:tmpl w:val="0AA25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64D0CC"/>
    <w:multiLevelType w:val="singleLevel"/>
    <w:tmpl w:val="5064D0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C717B"/>
    <w:rsid w:val="00144971"/>
    <w:rsid w:val="44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2026-03-09T06:20:00Z</dcterms:created>
  <dc:creator>Michael</dc:creator>
  <cp:lastModifiedBy>Michael</cp:lastModifiedBy>
  <dcterms:modified xsi:type="dcterms:W3CDTF">2026-03-09T06:23:33Z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C020C49D8A5640B7B91B9CC70641FA05_11</vt:lpwstr>
  </property>
  <property fmtid="{D5CDD505-2E9C-101B-9397-08002B2CF9AE}" pid="4" name="KSOTemplateDocerSaveRecord">
    <vt:lpwstr>eyJoZGlkIjoiMTY5MDY3MmM4NWFiNzFkODliNTVlMjdlZDRlZTk3NGUiLCJ1c2VySWQiOiI0OTE1MjYyMDYifQ==</vt:lpwstr>
  </property>
</Properties>
</file>